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>
      <w:pPr/>
    </w:p>
    <w:p>
      <w:pPr/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</w:pPr>
      <w:r>
        <w:rPr>
          <w:rFonts w:hint="eastAsia"/>
        </w:rPr>
        <w:t>（参考格式）</w:t>
      </w:r>
    </w:p>
    <w:p>
      <w:pPr/>
    </w:p>
    <w:p>
      <w:pPr/>
    </w:p>
    <w:p>
      <w:pPr/>
    </w:p>
    <w:p>
      <w:pPr>
        <w:ind w:firstLine="1823" w:firstLineChars="592"/>
      </w:pPr>
      <w:r>
        <w:rPr>
          <w:rFonts w:hint="eastAsia"/>
        </w:rPr>
        <w:t>项目名称：业务用房维修改造</w:t>
      </w:r>
      <w:r>
        <w:rPr>
          <w:rFonts w:hint="eastAsia"/>
          <w:lang w:val="en-US" w:eastAsia="zh-CN"/>
        </w:rPr>
        <w:t>项目</w:t>
      </w:r>
      <w:bookmarkStart w:id="0" w:name="_GoBack"/>
      <w:bookmarkEnd w:id="0"/>
    </w:p>
    <w:p>
      <w:pPr>
        <w:ind w:firstLine="1823" w:firstLineChars="592"/>
      </w:pPr>
      <w:r>
        <w:rPr>
          <w:rFonts w:hint="eastAsia"/>
        </w:rPr>
        <w:t>项目主管部门（单位）：（公章）</w:t>
      </w:r>
    </w:p>
    <w:p>
      <w:pPr>
        <w:ind w:firstLine="1823" w:firstLineChars="592"/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旦增久美</w:t>
      </w:r>
    </w:p>
    <w:p>
      <w:pPr>
        <w:ind w:firstLine="1823" w:firstLineChars="592"/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18089048783</w:t>
      </w:r>
    </w:p>
    <w:p>
      <w:pPr>
        <w:ind w:firstLine="1823" w:firstLineChars="592"/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2025年5月14日</w:t>
      </w:r>
    </w:p>
    <w:p>
      <w:pPr/>
    </w:p>
    <w:p>
      <w:pPr/>
    </w:p>
    <w:p>
      <w:pPr/>
    </w:p>
    <w:p>
      <w:pPr/>
    </w:p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pPr/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pPr/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>
      <w:pPr/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ind w:firstLine="616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一）背景</w:t>
      </w:r>
    </w:p>
    <w:p>
      <w:pPr>
        <w:ind w:firstLine="616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为响应全国公安改革需要，推进平安林芝建设进程，加强我局执法规范化建设，充分整合现有业务办公用房资源，努力打造一支正规化、职业化、专业化的公安队伍，全面提升全警实战作战能力和快速反应能力，全面提升基层治理体系和治理能力现代化水平。林芝市公安局立足现有业务和办公用房实际，充分借鉴区外公安机关先进经验，统筹考虑公安主责主业长远精细发展，努力实现职能定位更加明确，资源整合更加有效，区域布局更加合理、专业亮点更加突出的功能空间布局和执法办案目标，经林芝市公安局党委会议研究同意，拟对局机关部分业务部门（一线执法办案部门）进行整合搬迁，并对部分办公区域进行功能升级改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firstLine="616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主要内容</w:t>
      </w:r>
    </w:p>
    <w:p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林芝市公安局业务用房维修改造项目，总投资2530万元，资金来源本级财政，主要建设内容:改造特警支队行政业务楼面积3586.17平方米，反恐指挥中心面积843.96平方米，公安刑侦楼面积2671.73平方米，警犬训练基地面积1481.2平方米，新建枪弹库109.06平方米以及设备采购。</w:t>
      </w:r>
    </w:p>
    <w:p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（三）实施情况</w:t>
      </w:r>
    </w:p>
    <w:p>
      <w:pPr>
        <w:numPr>
          <w:numId w:val="0"/>
        </w:num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2023年3月林芝市公安局党委第1次会议研究同意该项目的经费请示，2024年1月下达部门预算支出指标通知（林财行指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〔2024〕1号）,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2024年1月下达该项目概算批复（林发改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〔2024〕20号），2024年2月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林芝市公安局党委第4次会议研究通过同意启用该项目资金，2024年2月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林芝市公安局项目管理工作领导小组第1次会议研究确定林芝市公安局业务用房维修改造项目招标代理机构，2024年5月该项目开工建设，目前接近尾声。</w:t>
      </w:r>
    </w:p>
    <w:p>
      <w:pPr>
        <w:numPr>
          <w:ilvl w:val="0"/>
          <w:numId w:val="2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>
      <w:pPr>
        <w:numPr>
          <w:ilvl w:val="0"/>
          <w:numId w:val="0"/>
        </w:numPr>
        <w:rPr>
          <w:rFonts w:hint="eastAsia" w:ascii="方正小标宋简体" w:eastAsia="方正小标宋简体"/>
          <w:lang w:val="en-US" w:eastAsia="zh-CN"/>
        </w:rPr>
      </w:pPr>
      <w:r>
        <w:rPr>
          <w:rFonts w:hint="eastAsia" w:ascii="方正小标宋简体" w:eastAsia="方正小标宋简体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1.警务保障处专门成立绩效自评工作组，由警务保障处负责同志担任组长，统筹协调绩效自评工作，明确分工职责；2.项目实施部门梳理相关数据资料并根据实际报送绩效考核数据，财物部门审核项目资金使用情况，相关报送数据是否合理；3.局领导对自评结果进行审核把关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（一）产出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1.成本指标：业务用房维修改造项目全程按照设计要求执行。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2.数量指标</w:t>
      </w:r>
      <w:r>
        <w:rPr>
          <w:rFonts w:hint="eastAsia" w:cs="Times New Roman"/>
          <w:lang w:val="en-US" w:eastAsia="zh-CN"/>
        </w:rPr>
        <w:t>：改造项和购买设施数量按照工程量清单和合同约定执行。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3.</w:t>
      </w:r>
      <w:r>
        <w:rPr>
          <w:rFonts w:hint="default" w:cs="Times New Roman"/>
          <w:lang w:val="en-US" w:eastAsia="zh-CN"/>
        </w:rPr>
        <w:t>质量指标</w:t>
      </w:r>
      <w:r>
        <w:rPr>
          <w:rFonts w:hint="eastAsia" w:cs="Times New Roman"/>
          <w:lang w:val="en-US" w:eastAsia="zh-CN"/>
        </w:rPr>
        <w:t>：该项目已完成总工程量95%，预期6月进行竣工验收。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（二）效益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1.社会效益指标：项目收益人数约达1000余人。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2.</w:t>
      </w:r>
      <w:r>
        <w:rPr>
          <w:rFonts w:hint="default" w:cs="Times New Roman"/>
          <w:lang w:val="en-US" w:eastAsia="zh-CN"/>
        </w:rPr>
        <w:t>服务对象满意度指标</w:t>
      </w:r>
      <w:r>
        <w:rPr>
          <w:rFonts w:hint="eastAsia" w:cs="Times New Roman"/>
          <w:lang w:val="en-US" w:eastAsia="zh-CN"/>
        </w:rPr>
        <w:t>：通过局直业务部门访谈询问，均比较满意。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3.</w:t>
      </w:r>
      <w:r>
        <w:rPr>
          <w:rFonts w:hint="default" w:cs="Times New Roman"/>
          <w:lang w:val="en-US" w:eastAsia="zh-CN"/>
        </w:rPr>
        <w:t>社会效益指标</w:t>
      </w:r>
      <w:r>
        <w:rPr>
          <w:rFonts w:hint="eastAsia" w:cs="Times New Roman"/>
          <w:lang w:val="en-US" w:eastAsia="zh-CN"/>
        </w:rPr>
        <w:t>：为业务工作人员提供更舒适、安全的服务环境。</w:t>
      </w:r>
    </w:p>
    <w:p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进一步加强跟踪项目进度，按期完成竣工验收，严格对照工程量清单进行验收。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ind w:firstLine="616" w:firstLineChars="200"/>
      </w:pPr>
      <w:r>
        <w:rPr>
          <w:rFonts w:hint="eastAsia"/>
        </w:rPr>
        <w:t>包括政策制定、项目实施等方面好的经验做法，碰到的实际困难等其他需说明的内容。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47382673">
    <w:nsid w:val="6826F191"/>
    <w:multiLevelType w:val="singleLevel"/>
    <w:tmpl w:val="6826F191"/>
    <w:lvl w:ilvl="0" w:tentative="1">
      <w:start w:val="2"/>
      <w:numFmt w:val="chineseCounting"/>
      <w:suff w:val="nothing"/>
      <w:lvlText w:val="（%1）"/>
      <w:lvlJc w:val="left"/>
    </w:lvl>
  </w:abstractNum>
  <w:abstractNum w:abstractNumId="1747387290">
    <w:nsid w:val="6827039A"/>
    <w:multiLevelType w:val="singleLevel"/>
    <w:tmpl w:val="6827039A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747382673"/>
  </w:num>
  <w:num w:numId="2">
    <w:abstractNumId w:val="17473872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31041376"/>
    <w:rsid w:val="320812F2"/>
    <w:rsid w:val="330368BD"/>
    <w:rsid w:val="3F6A716D"/>
    <w:rsid w:val="4D261D06"/>
    <w:rsid w:val="52E44794"/>
    <w:rsid w:val="536E726B"/>
    <w:rsid w:val="66736A21"/>
    <w:rsid w:val="6E123544"/>
    <w:rsid w:val="73396EFC"/>
    <w:rsid w:val="7CBD1F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ScaleCrop>false</ScaleCrop>
  <LinksUpToDate>false</LinksUpToDate>
  <CharactersWithSpaces>367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lenovo</cp:lastModifiedBy>
  <cp:lastPrinted>2023-03-28T07:55:00Z</cp:lastPrinted>
  <dcterms:modified xsi:type="dcterms:W3CDTF">2025-05-16T08:56:24Z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