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
    <w:p/>
    <w:p>
      <w:pPr>
        <w:ind w:firstLine="1823" w:firstLineChars="592"/>
      </w:pPr>
      <w:r>
        <w:rPr>
          <w:rFonts w:hint="eastAsia"/>
        </w:rPr>
        <w:t>项目名称：抚恤金</w:t>
      </w:r>
    </w:p>
    <w:p>
      <w:pPr>
        <w:ind w:firstLine="1823" w:firstLineChars="592"/>
      </w:pPr>
      <w:r>
        <w:rPr>
          <w:rFonts w:hint="eastAsia"/>
        </w:rPr>
        <w:t>项目主管部门（单位）：（公章）</w:t>
      </w:r>
      <w:r>
        <w:rPr>
          <w:rFonts w:hint="eastAsia"/>
          <w:lang w:eastAsia="zh-CN"/>
        </w:rPr>
        <w:t>市局政治部</w:t>
      </w:r>
    </w:p>
    <w:p>
      <w:pPr>
        <w:ind w:firstLine="1823" w:firstLineChars="592"/>
      </w:pPr>
      <w:r>
        <w:rPr>
          <w:rFonts w:hint="eastAsia"/>
        </w:rPr>
        <w:t>填报人姓名：</w:t>
      </w:r>
      <w:r>
        <w:rPr>
          <w:rFonts w:hint="eastAsia"/>
          <w:lang w:eastAsia="zh-CN"/>
        </w:rPr>
        <w:t>童婧</w:t>
      </w:r>
    </w:p>
    <w:p>
      <w:pPr>
        <w:ind w:firstLine="1823" w:firstLineChars="592"/>
      </w:pPr>
      <w:r>
        <w:rPr>
          <w:rFonts w:hint="eastAsia"/>
        </w:rPr>
        <w:t>联系电话：</w:t>
      </w:r>
      <w:r>
        <w:rPr>
          <w:rFonts w:hint="eastAsia"/>
          <w:lang w:val="en-US" w:eastAsia="zh-CN"/>
        </w:rPr>
        <w:t>17889048905</w:t>
      </w:r>
    </w:p>
    <w:p>
      <w:pPr>
        <w:ind w:firstLine="1823" w:firstLineChars="592"/>
      </w:pPr>
      <w:r>
        <w:rPr>
          <w:rFonts w:hint="eastAsia"/>
        </w:rPr>
        <w:t>填报日期：</w:t>
      </w:r>
      <w:r>
        <w:rPr>
          <w:rFonts w:hint="eastAsia"/>
          <w:lang w:val="en-US" w:eastAsia="zh-CN"/>
        </w:rPr>
        <w:t>2025年4月27日</w:t>
      </w:r>
    </w:p>
    <w:p/>
    <w:p/>
    <w:p/>
    <w:p/>
    <w:p>
      <w:pPr>
        <w:rPr>
          <w:rFonts w:hint="eastAsia"/>
        </w:rPr>
      </w:pPr>
      <w:r>
        <w:rPr>
          <w:rFonts w:hint="eastAsia"/>
        </w:rPr>
        <w:t xml:space="preserve">                     </w:t>
      </w:r>
    </w:p>
    <w:p>
      <w:pPr>
        <w:rPr>
          <w:rFonts w:hint="eastAsia"/>
        </w:rPr>
      </w:pPr>
    </w:p>
    <w:p>
      <w:r>
        <w:rPr>
          <w:rFonts w:hint="eastAsia"/>
        </w:rPr>
        <w:t xml:space="preserve">                     </w:t>
      </w:r>
      <w:r>
        <w:rPr>
          <w:rFonts w:hint="eastAsia"/>
          <w:lang w:val="en-US" w:eastAsia="zh-CN"/>
        </w:rPr>
        <w:t>林芝市</w:t>
      </w:r>
      <w:r>
        <w:rPr>
          <w:rFonts w:hint="eastAsia"/>
        </w:rPr>
        <w:t>财政局制</w:t>
      </w:r>
    </w:p>
    <w:p>
      <w:r>
        <w:rPr>
          <w:rFonts w:hint="eastAsia"/>
        </w:rPr>
        <w:t xml:space="preserve">                         202</w:t>
      </w:r>
      <w:r>
        <w:rPr>
          <w:rFonts w:hint="eastAsia"/>
          <w:lang w:val="en-US" w:eastAsia="zh-CN"/>
        </w:rPr>
        <w:t>5</w:t>
      </w:r>
      <w:r>
        <w:rPr>
          <w:rFonts w:hint="eastAsia"/>
        </w:rPr>
        <w:t>年</w:t>
      </w:r>
    </w:p>
    <w:p/>
    <w:p/>
    <w:p>
      <w:pPr>
        <w:ind w:firstLine="616" w:firstLineChars="200"/>
        <w:rPr>
          <w:rFonts w:ascii="方正小标宋简体" w:eastAsia="方正小标宋简体"/>
        </w:rPr>
      </w:pPr>
      <w:r>
        <w:rPr>
          <w:rFonts w:hint="eastAsia" w:ascii="方正小标宋简体" w:eastAsia="方正小标宋简体"/>
        </w:rPr>
        <w:t>一、项目基本情况</w:t>
      </w:r>
    </w:p>
    <w:p>
      <w:pPr>
        <w:ind w:firstLine="616" w:firstLineChars="200"/>
        <w:rPr>
          <w:rFonts w:hint="eastAsia" w:ascii="仿宋_GB2312" w:hAnsi="仿宋_GB2312" w:eastAsia="仿宋_GB2312" w:cs="仿宋_GB2312"/>
          <w:lang w:eastAsia="zh-CN"/>
        </w:rPr>
      </w:pPr>
      <w:r>
        <w:rPr>
          <w:rFonts w:hint="eastAsia" w:ascii="仿宋_GB2312" w:hAnsi="仿宋_GB2312" w:eastAsia="仿宋_GB2312" w:cs="仿宋_GB2312"/>
          <w:lang w:eastAsia="zh-CN"/>
        </w:rPr>
        <w:t>为了做好人民警察的抚恤优待工作，激励人民警察的奉献精神，根据《中华人民共和国人民警察法》和国家有关优抚法规、政策，对伤残人民警察、人民警察烈士遗属、因公牺牲人民警察遗属、病故人民警察遗属依照关于转发《人民警察抚恤优待办法》的通知(藏民发〔2016〕28号)</w:t>
      </w:r>
      <w:r>
        <w:rPr>
          <w:rFonts w:hint="eastAsia" w:ascii="仿宋_GB2312" w:hAnsi="仿宋_GB2312" w:cs="仿宋_GB2312"/>
          <w:lang w:eastAsia="zh-CN"/>
        </w:rPr>
        <w:t>、</w:t>
      </w:r>
      <w:r>
        <w:rPr>
          <w:rFonts w:hint="eastAsia" w:ascii="仿宋_GB2312" w:hAnsi="仿宋_GB2312" w:eastAsia="仿宋_GB2312" w:cs="仿宋_GB2312"/>
          <w:lang w:eastAsia="zh-CN"/>
        </w:rPr>
        <w:t>《人民警察伤亡特殊补助金管理办法》(财行〔2020〕2号)</w:t>
      </w:r>
      <w:r>
        <w:rPr>
          <w:rFonts w:hint="eastAsia" w:ascii="仿宋_GB2312" w:hAnsi="仿宋_GB2312" w:cs="仿宋_GB2312"/>
          <w:lang w:eastAsia="zh-CN"/>
        </w:rPr>
        <w:t>、</w:t>
      </w:r>
      <w:r>
        <w:rPr>
          <w:rFonts w:hint="eastAsia" w:ascii="仿宋_GB2312" w:hAnsi="仿宋_GB2312" w:eastAsia="仿宋_GB2312" w:cs="仿宋_GB2312"/>
          <w:lang w:eastAsia="zh-CN"/>
        </w:rPr>
        <w:t>西藏自治区人民政府办公厅转发自治区民政厅等部门关于调整国家机关工作人员及离退休人员牺牲病故后一次性抚恤金发放办法的通知(藏政办发〔2008〕59号)</w:t>
      </w:r>
      <w:r>
        <w:rPr>
          <w:rFonts w:hint="eastAsia" w:ascii="仿宋_GB2312" w:hAnsi="仿宋_GB2312" w:cs="仿宋_GB2312"/>
          <w:lang w:eastAsia="zh-CN"/>
        </w:rPr>
        <w:t>和</w:t>
      </w:r>
      <w:r>
        <w:rPr>
          <w:rFonts w:hint="eastAsia" w:ascii="仿宋_GB2312" w:hAnsi="仿宋_GB2312" w:eastAsia="仿宋_GB2312" w:cs="仿宋_GB2312"/>
          <w:lang w:eastAsia="zh-CN"/>
        </w:rPr>
        <w:t>关于调整国家机关工作人员牺牲病故后丧葬补助费标准的意见(藏政办发〔2008〕57号)规定享受抚恤优待。</w:t>
      </w:r>
    </w:p>
    <w:p>
      <w:pPr>
        <w:numPr>
          <w:ilvl w:val="0"/>
          <w:numId w:val="1"/>
        </w:numPr>
        <w:ind w:firstLine="616" w:firstLineChars="200"/>
        <w:rPr>
          <w:rFonts w:hint="eastAsia" w:ascii="方正小标宋简体" w:eastAsia="方正小标宋简体"/>
        </w:rPr>
      </w:pPr>
      <w:r>
        <w:rPr>
          <w:rFonts w:hint="eastAsia" w:ascii="方正小标宋简体" w:eastAsia="方正小标宋简体"/>
        </w:rPr>
        <w:t>绩效自评工作组织情况。</w:t>
      </w:r>
    </w:p>
    <w:p>
      <w:pPr>
        <w:ind w:firstLine="616" w:firstLineChars="200"/>
        <w:rPr>
          <w:rFonts w:hint="eastAsia" w:ascii="仿宋_GB2312" w:hAnsi="仿宋_GB2312" w:eastAsia="仿宋_GB2312" w:cs="仿宋_GB2312"/>
          <w:lang w:eastAsia="zh-CN"/>
        </w:rPr>
      </w:pPr>
      <w:r>
        <w:rPr>
          <w:rFonts w:hint="eastAsia" w:ascii="仿宋_GB2312" w:hAnsi="仿宋_GB2312" w:eastAsia="仿宋_GB2312" w:cs="仿宋_GB2312"/>
          <w:lang w:eastAsia="zh-CN"/>
        </w:rPr>
        <w:t>人民警察抚恤优待经费为专款专用，</w:t>
      </w:r>
      <w:r>
        <w:rPr>
          <w:rFonts w:hint="eastAsia" w:ascii="Times New Roman" w:hAnsi="Times New Roman" w:eastAsia="仿宋_GB2312" w:cs="Times New Roman"/>
          <w:kern w:val="0"/>
          <w:sz w:val="32"/>
          <w:szCs w:val="32"/>
          <w:lang w:val="en-US" w:eastAsia="zh-CN" w:bidi="ar-SA"/>
        </w:rPr>
        <w:t>接通知后，</w:t>
      </w:r>
      <w:r>
        <w:rPr>
          <w:rFonts w:hint="eastAsia" w:cs="Times New Roman"/>
          <w:kern w:val="0"/>
          <w:sz w:val="32"/>
          <w:szCs w:val="32"/>
          <w:lang w:val="en-US" w:eastAsia="zh-CN" w:bidi="ar-SA"/>
        </w:rPr>
        <w:t>政治部高度重视，立即组织具体工作负责民警对该项目开展绩效自评，并按照要求填报相关表格。</w:t>
      </w:r>
    </w:p>
    <w:p>
      <w:pPr>
        <w:ind w:firstLine="616" w:firstLineChars="200"/>
        <w:rPr>
          <w:rFonts w:ascii="方正小标宋简体" w:eastAsia="方正小标宋简体"/>
        </w:rPr>
      </w:pPr>
      <w:r>
        <w:rPr>
          <w:rFonts w:hint="eastAsia" w:ascii="方正小标宋简体" w:eastAsia="方正小标宋简体"/>
        </w:rPr>
        <w:t>三、绩效指标分析情况（对照附件2《项目绩效自评指标评分表》分析）</w:t>
      </w:r>
    </w:p>
    <w:p>
      <w:pPr>
        <w:ind w:firstLine="616" w:firstLineChars="200"/>
        <w:rPr>
          <w:rFonts w:hint="default" w:ascii="Times New Roman" w:hAnsi="Times New Roman" w:cs="Times New Roman"/>
        </w:rPr>
      </w:pPr>
      <w:r>
        <w:rPr>
          <w:rFonts w:hint="default" w:ascii="Times New Roman" w:hAnsi="Times New Roman" w:cs="Times New Roman"/>
        </w:rPr>
        <w:t>（一）自评分数。</w:t>
      </w:r>
      <w:r>
        <w:rPr>
          <w:rFonts w:hint="eastAsia" w:cs="Times New Roman"/>
          <w:lang w:eastAsia="zh-CN"/>
        </w:rPr>
        <w:t>该项目整体都达标，自评分为</w:t>
      </w:r>
      <w:r>
        <w:rPr>
          <w:rFonts w:hint="eastAsia" w:cs="Times New Roman"/>
          <w:lang w:val="en-US" w:eastAsia="zh-CN"/>
        </w:rPr>
        <w:t>100分。</w:t>
      </w:r>
    </w:p>
    <w:p>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1. </w:t>
      </w:r>
      <w:r>
        <w:rPr>
          <w:rFonts w:hint="default" w:ascii="Times New Roman" w:hAnsi="Times New Roman" w:cs="Times New Roman"/>
        </w:rPr>
        <w:t>过程。</w:t>
      </w:r>
      <w:r>
        <w:rPr>
          <w:rFonts w:hint="eastAsia" w:cs="Times New Roman"/>
          <w:lang w:eastAsia="zh-CN"/>
        </w:rPr>
        <w:t>市局政治部</w:t>
      </w:r>
      <w:r>
        <w:rPr>
          <w:rFonts w:hint="default" w:ascii="Times New Roman" w:hAnsi="Times New Roman" w:cs="Times New Roman"/>
        </w:rPr>
        <w:t>按规定对</w:t>
      </w:r>
      <w:r>
        <w:rPr>
          <w:rFonts w:hint="eastAsia" w:cs="Times New Roman"/>
          <w:lang w:eastAsia="zh-CN"/>
        </w:rPr>
        <w:t>符合发放抚恤金的</w:t>
      </w:r>
      <w:r>
        <w:rPr>
          <w:rFonts w:hint="eastAsia" w:cs="Times New Roman"/>
          <w:lang w:val="en-US" w:eastAsia="zh-CN"/>
        </w:rPr>
        <w:t>2人开展相关经费的核算</w:t>
      </w:r>
      <w:r>
        <w:rPr>
          <w:rFonts w:hint="default" w:ascii="Times New Roman" w:hAnsi="Times New Roman" w:cs="Times New Roman"/>
        </w:rPr>
        <w:t>。</w:t>
      </w:r>
    </w:p>
    <w:p>
      <w:pPr>
        <w:numPr>
          <w:numId w:val="0"/>
        </w:numPr>
        <w:rPr>
          <w:rFonts w:hint="eastAsia" w:cs="Times New Roman"/>
          <w:lang w:val="en-US" w:eastAsia="zh-CN"/>
        </w:rPr>
      </w:pPr>
      <w:r>
        <w:rPr>
          <w:rFonts w:hint="eastAsia" w:cs="Times New Roman"/>
          <w:lang w:val="en-US" w:eastAsia="zh-CN"/>
        </w:rPr>
        <w:t xml:space="preserve">    </w:t>
      </w:r>
      <w:r>
        <w:rPr>
          <w:rFonts w:hint="default" w:ascii="Times New Roman" w:hAnsi="Times New Roman" w:cs="Times New Roman"/>
          <w:lang w:val="en-US" w:eastAsia="zh-CN"/>
        </w:rPr>
        <w:t xml:space="preserve">2. </w:t>
      </w:r>
      <w:r>
        <w:rPr>
          <w:rFonts w:hint="default" w:ascii="Times New Roman" w:hAnsi="Times New Roman" w:cs="Times New Roman"/>
        </w:rPr>
        <w:t>产出。</w:t>
      </w:r>
      <w:r>
        <w:rPr>
          <w:rFonts w:hint="eastAsia" w:ascii="仿宋_GB2312" w:hAnsi="仿宋_GB2312" w:eastAsia="仿宋_GB2312" w:cs="仿宋_GB2312"/>
          <w:lang w:val="en-US" w:eastAsia="zh-CN"/>
        </w:rPr>
        <w:t>1.抚恤金人数指标数为2人，2024年指标完成2人；2.抚恤金金额指标数为141.98万元，2024年指标完成141.98万元；3.按时发放率指标数为大于等于100%，2024年</w:t>
      </w:r>
      <w:r>
        <w:rPr>
          <w:rFonts w:hint="eastAsia" w:ascii="仿宋_GB2312" w:hAnsi="仿宋_GB2312" w:cs="仿宋_GB2312"/>
          <w:lang w:val="en-US" w:eastAsia="zh-CN"/>
        </w:rPr>
        <w:t>12月均拨付到位，发放</w:t>
      </w:r>
      <w:r>
        <w:rPr>
          <w:rFonts w:hint="eastAsia" w:ascii="仿宋_GB2312" w:hAnsi="仿宋_GB2312" w:eastAsia="仿宋_GB2312" w:cs="仿宋_GB2312"/>
          <w:lang w:val="en-US" w:eastAsia="zh-CN"/>
        </w:rPr>
        <w:t>指标完成100%；4.发放合格率指标数为大于等于100%，2024年指标完成100%；5.发放时效指标数为小于等于1年，2024年指标时间为2024年12月底前；6.资金到位率指标数为大于等于100%，2024年指标完成100%。</w:t>
      </w:r>
    </w:p>
    <w:p>
      <w:pPr>
        <w:numPr>
          <w:ilvl w:val="0"/>
          <w:numId w:val="2"/>
        </w:numPr>
        <w:ind w:firstLine="616" w:firstLineChars="200"/>
        <w:rPr>
          <w:rFonts w:hint="eastAsia" w:ascii="仿宋_GB2312" w:hAnsi="仿宋_GB2312" w:eastAsia="仿宋_GB2312" w:cs="仿宋_GB2312"/>
          <w:lang w:val="en-US" w:eastAsia="zh-CN"/>
        </w:rPr>
      </w:pPr>
      <w:r>
        <w:rPr>
          <w:rFonts w:hint="default" w:ascii="Times New Roman" w:hAnsi="Times New Roman" w:cs="Times New Roman"/>
        </w:rPr>
        <w:t>效益。</w:t>
      </w:r>
      <w:r>
        <w:rPr>
          <w:rFonts w:hint="eastAsia" w:ascii="仿宋_GB2312" w:hAnsi="仿宋_GB2312" w:eastAsia="仿宋_GB2312" w:cs="仿宋_GB2312"/>
          <w:lang w:val="en-US" w:eastAsia="zh-CN"/>
        </w:rPr>
        <w:t>1.</w:t>
      </w:r>
      <w:r>
        <w:rPr>
          <w:rFonts w:hint="eastAsia" w:ascii="仿宋_GB2312" w:hAnsi="仿宋_GB2312" w:eastAsia="仿宋_GB2312" w:cs="仿宋_GB2312"/>
        </w:rPr>
        <w:t>保障力度</w:t>
      </w:r>
      <w:r>
        <w:rPr>
          <w:rFonts w:hint="eastAsia" w:ascii="仿宋_GB2312" w:hAnsi="仿宋_GB2312" w:eastAsia="仿宋_GB2312" w:cs="仿宋_GB2312"/>
          <w:lang w:val="en-US" w:eastAsia="zh-CN"/>
        </w:rPr>
        <w:t>指标数为大于等于100%，2024年指标完成100%。2.减轻家庭经济压力指标数为大于等于20%，2024年指标完成20%。3.家属满意度指标数为大于等于95%，2024年指标完成95%。4.部门满意度指标数为大于等于95%，2024年指标完成95%。</w:t>
      </w:r>
    </w:p>
    <w:p>
      <w:pPr>
        <w:numPr>
          <w:ilvl w:val="0"/>
          <w:numId w:val="2"/>
        </w:numPr>
        <w:ind w:firstLine="616" w:firstLineChars="200"/>
        <w:rPr>
          <w:rFonts w:ascii="方正小标宋简体" w:eastAsia="方正小标宋简体"/>
        </w:rPr>
      </w:pPr>
      <w:r>
        <w:rPr>
          <w:rFonts w:hint="eastAsia" w:ascii="方正小标宋简体" w:eastAsia="方正小标宋简体"/>
        </w:rPr>
        <w:t>四、改进意见（计划）</w:t>
      </w:r>
    </w:p>
    <w:p>
      <w:pPr>
        <w:numPr>
          <w:numId w:val="0"/>
        </w:numPr>
        <w:rPr>
          <w:rFonts w:hint="eastAsia" w:ascii="仿宋_GB2312" w:hAnsi="仿宋_GB2312" w:eastAsia="仿宋_GB2312" w:cs="仿宋_GB2312"/>
          <w:lang w:val="en-US" w:eastAsia="zh-CN"/>
        </w:rPr>
      </w:pPr>
      <w:r>
        <w:rPr>
          <w:rFonts w:hint="eastAsia" w:ascii="仿宋_GB2312" w:hAnsi="仿宋_GB2312" w:cs="仿宋_GB2312"/>
          <w:lang w:val="en-US" w:eastAsia="zh-CN"/>
        </w:rPr>
        <w:t xml:space="preserve">    </w:t>
      </w:r>
      <w:r>
        <w:rPr>
          <w:rFonts w:hint="eastAsia" w:ascii="仿宋_GB2312" w:hAnsi="仿宋_GB2312" w:eastAsia="仿宋_GB2312" w:cs="仿宋_GB2312"/>
          <w:lang w:val="en-US" w:eastAsia="zh-CN"/>
        </w:rPr>
        <w:t>无。</w:t>
      </w:r>
    </w:p>
    <w:p>
      <w:pPr>
        <w:ind w:firstLine="616" w:firstLineChars="200"/>
        <w:rPr>
          <w:rFonts w:ascii="方正小标宋简体" w:eastAsia="方正小标宋简体"/>
        </w:rPr>
      </w:pPr>
      <w:r>
        <w:rPr>
          <w:rFonts w:hint="eastAsia" w:ascii="方正小标宋简体" w:eastAsia="方正小标宋简体"/>
        </w:rPr>
        <w:t>五、其他需要说明的情况</w:t>
      </w:r>
    </w:p>
    <w:p>
      <w:pPr>
        <w:ind w:firstLine="616" w:firstLineChars="200"/>
        <w:rPr>
          <w:rFonts w:hint="eastAsia" w:eastAsia="仿宋_GB2312"/>
          <w:lang w:eastAsia="zh-CN"/>
        </w:rPr>
      </w:pPr>
      <w:r>
        <w:rPr>
          <w:rFonts w:hint="eastAsia"/>
          <w:lang w:eastAsia="zh-CN"/>
        </w:rPr>
        <w:t>无。</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701" w:right="1588" w:bottom="1644" w:left="1701" w:header="851" w:footer="992" w:gutter="0"/>
      <w:cols w:space="720"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45727274">
    <w:nsid w:val="680DAF2A"/>
    <w:multiLevelType w:val="singleLevel"/>
    <w:tmpl w:val="680DAF2A"/>
    <w:lvl w:ilvl="0" w:tentative="1">
      <w:start w:val="3"/>
      <w:numFmt w:val="decimal"/>
      <w:suff w:val="space"/>
      <w:lvlText w:val="%1."/>
      <w:lvlJc w:val="left"/>
    </w:lvl>
  </w:abstractNum>
  <w:abstractNum w:abstractNumId="1745726364">
    <w:nsid w:val="680DAB9C"/>
    <w:multiLevelType w:val="singleLevel"/>
    <w:tmpl w:val="680DAB9C"/>
    <w:lvl w:ilvl="0" w:tentative="1">
      <w:start w:val="2"/>
      <w:numFmt w:val="chineseCounting"/>
      <w:suff w:val="nothing"/>
      <w:lvlText w:val="%1、"/>
      <w:lvlJc w:val="left"/>
    </w:lvl>
  </w:abstractNum>
  <w:num w:numId="1">
    <w:abstractNumId w:val="1745726364"/>
  </w:num>
  <w:num w:numId="2">
    <w:abstractNumId w:val="17457272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qFormat="1" w:unhideWhenUsed="0" w:uiPriority="0" w:name="Balloon Text"/>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291</Words>
  <Characters>297</Characters>
  <Lines>3</Lines>
  <Paragraphs>1</Paragraphs>
  <ScaleCrop>false</ScaleCrop>
  <LinksUpToDate>false</LinksUpToDate>
  <CharactersWithSpaces>0</CharactersWithSpaces>
  <Application>WPS Office 专业版_9.1.0.4472_{F1E327BC-269C-435d-A152-05C5408002CA}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Administrator</cp:lastModifiedBy>
  <cp:lastPrinted>2025-04-30T09:36:00Z</cp:lastPrinted>
  <dcterms:modified xsi:type="dcterms:W3CDTF">2025-04-30T09:36:09Z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2052-9.1.0.4472</vt:lpwstr>
  </property>
  <property fmtid="{D5CDD505-2E9C-101B-9397-08002B2CF9AE}" pid="3" name="KSOTemplateDocerSaveRecord">
    <vt:lpwstr>eyJoZGlkIjoiMzEwNTM5NzYwMDRjMzkwZTVkZjY2ODkwMGIxNGU0OTUiLCJ1c2VySWQiOiI0NDAyMDAyMjYifQ==</vt:lpwstr>
  </property>
  <property fmtid="{D5CDD505-2E9C-101B-9397-08002B2CF9AE}" pid="4" name="ICV">
    <vt:lpwstr>11D9B3357CCD419D9C773F7D1B373FDA_12</vt:lpwstr>
  </property>
</Properties>
</file>