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A99114">
      <w:pPr>
        <w:rPr>
          <w:rFonts w:hint="eastAsia" w:ascii="黑体" w:hAnsi="黑体" w:eastAsia="黑体" w:cs="黑体"/>
          <w:sz w:val="22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2"/>
          <w:szCs w:val="24"/>
        </w:rPr>
        <w:t>附件</w:t>
      </w:r>
      <w:r>
        <w:rPr>
          <w:rFonts w:hint="eastAsia" w:ascii="黑体" w:hAnsi="黑体" w:eastAsia="黑体" w:cs="黑体"/>
          <w:sz w:val="22"/>
          <w:szCs w:val="24"/>
          <w:lang w:val="en-US" w:eastAsia="zh-CN"/>
        </w:rPr>
        <w:t>2</w:t>
      </w:r>
    </w:p>
    <w:p w14:paraId="0EE46E56"/>
    <w:p w14:paraId="24CDFA34"/>
    <w:p w14:paraId="45874F52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项目支出绩效自评报告</w:t>
      </w:r>
    </w:p>
    <w:p w14:paraId="6D07184D">
      <w:pPr>
        <w:jc w:val="center"/>
      </w:pPr>
      <w:r>
        <w:rPr>
          <w:rFonts w:hint="eastAsia"/>
        </w:rPr>
        <w:t>（参考格式）</w:t>
      </w:r>
    </w:p>
    <w:p w14:paraId="0FFE7A16"/>
    <w:p w14:paraId="304C7C95"/>
    <w:p w14:paraId="03D3B7E0"/>
    <w:p w14:paraId="236BDB50">
      <w:pPr>
        <w:ind w:firstLine="1823" w:firstLineChars="592"/>
        <w:rPr>
          <w:rFonts w:hint="eastAsia" w:eastAsia="仿宋_GB2312"/>
          <w:lang w:eastAsia="zh-CN"/>
        </w:rPr>
      </w:pPr>
      <w:r>
        <w:rPr>
          <w:rFonts w:hint="eastAsia"/>
        </w:rPr>
        <w:t>项目名称：</w:t>
      </w:r>
      <w:r>
        <w:rPr>
          <w:rFonts w:hint="eastAsia"/>
          <w:lang w:eastAsia="zh-CN"/>
        </w:rPr>
        <w:t>电费补助</w:t>
      </w:r>
    </w:p>
    <w:p w14:paraId="01FE6055">
      <w:pPr>
        <w:ind w:firstLine="1823" w:firstLineChars="592"/>
        <w:rPr>
          <w:rFonts w:hint="eastAsia" w:eastAsia="仿宋_GB2312"/>
          <w:lang w:eastAsia="zh-CN"/>
        </w:rPr>
      </w:pPr>
      <w:r>
        <w:rPr>
          <w:rFonts w:hint="eastAsia"/>
        </w:rPr>
        <w:t>项目主管部门（单位）：</w:t>
      </w:r>
      <w:r>
        <w:rPr>
          <w:rFonts w:hint="eastAsia"/>
          <w:lang w:eastAsia="zh-CN"/>
        </w:rPr>
        <w:t>林芝市公安局警务保障处</w:t>
      </w:r>
    </w:p>
    <w:p w14:paraId="0BD774C8">
      <w:pPr>
        <w:ind w:firstLine="1823" w:firstLineChars="592"/>
        <w:rPr>
          <w:rFonts w:hint="eastAsia" w:eastAsia="仿宋_GB2312"/>
          <w:lang w:eastAsia="zh-CN"/>
        </w:rPr>
      </w:pPr>
      <w:r>
        <w:rPr>
          <w:rFonts w:hint="eastAsia"/>
        </w:rPr>
        <w:t>填报人姓名：</w:t>
      </w:r>
      <w:r>
        <w:rPr>
          <w:rFonts w:hint="eastAsia"/>
          <w:lang w:eastAsia="zh-CN"/>
        </w:rPr>
        <w:t>钟亚株</w:t>
      </w:r>
    </w:p>
    <w:p w14:paraId="1AEF077C">
      <w:pPr>
        <w:ind w:firstLine="1823" w:firstLineChars="592"/>
        <w:rPr>
          <w:rFonts w:hint="default" w:eastAsia="仿宋_GB2312"/>
          <w:lang w:val="en-US" w:eastAsia="zh-CN"/>
        </w:rPr>
      </w:pPr>
      <w:r>
        <w:rPr>
          <w:rFonts w:hint="eastAsia"/>
        </w:rPr>
        <w:t>联系电话：</w:t>
      </w:r>
      <w:r>
        <w:rPr>
          <w:rFonts w:hint="eastAsia"/>
          <w:lang w:val="en-US" w:eastAsia="zh-CN"/>
        </w:rPr>
        <w:t>5246120</w:t>
      </w:r>
    </w:p>
    <w:p w14:paraId="438AAB73">
      <w:pPr>
        <w:ind w:firstLine="1823" w:firstLineChars="592"/>
        <w:rPr>
          <w:rFonts w:hint="default" w:eastAsia="仿宋_GB2312"/>
          <w:lang w:val="en-US" w:eastAsia="zh-CN"/>
        </w:rPr>
      </w:pPr>
      <w:r>
        <w:rPr>
          <w:rFonts w:hint="eastAsia"/>
        </w:rPr>
        <w:t>填报日期：</w:t>
      </w:r>
      <w:r>
        <w:rPr>
          <w:rFonts w:hint="eastAsia"/>
          <w:lang w:val="en-US" w:eastAsia="zh-CN"/>
        </w:rPr>
        <w:t>2025-4-31</w:t>
      </w:r>
    </w:p>
    <w:p w14:paraId="5E63EB4B"/>
    <w:p w14:paraId="7E14A5D5"/>
    <w:p w14:paraId="4DEDCEED"/>
    <w:p w14:paraId="5FD202A1"/>
    <w:p w14:paraId="1EDF4CB7">
      <w:pPr>
        <w:rPr>
          <w:rFonts w:hint="eastAsia"/>
        </w:rPr>
      </w:pPr>
      <w:r>
        <w:rPr>
          <w:rFonts w:hint="eastAsia"/>
        </w:rPr>
        <w:t xml:space="preserve">                     </w:t>
      </w:r>
    </w:p>
    <w:p w14:paraId="05F9A0D9">
      <w:pPr>
        <w:rPr>
          <w:rFonts w:hint="eastAsia"/>
        </w:rPr>
      </w:pPr>
    </w:p>
    <w:p w14:paraId="293C086D">
      <w:r>
        <w:rPr>
          <w:rFonts w:hint="eastAsia"/>
        </w:rPr>
        <w:t xml:space="preserve">                     </w:t>
      </w:r>
      <w:r>
        <w:rPr>
          <w:rFonts w:hint="eastAsia"/>
          <w:lang w:val="en-US" w:eastAsia="zh-CN"/>
        </w:rPr>
        <w:t>林芝市</w:t>
      </w:r>
      <w:r>
        <w:rPr>
          <w:rFonts w:hint="eastAsia"/>
        </w:rPr>
        <w:t>财政局制</w:t>
      </w:r>
    </w:p>
    <w:p w14:paraId="3D3B8947">
      <w:r>
        <w:rPr>
          <w:rFonts w:hint="eastAsia"/>
        </w:rPr>
        <w:t xml:space="preserve">                         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</w:t>
      </w:r>
    </w:p>
    <w:p w14:paraId="723E3246"/>
    <w:p w14:paraId="2825C233"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一、项目基本情况</w:t>
      </w:r>
    </w:p>
    <w:p w14:paraId="09F34BFA">
      <w:pPr>
        <w:ind w:firstLine="616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林芝市公安局目前共有办公用房和业务用房共计15栋（</w:t>
      </w:r>
      <w:r>
        <w:rPr>
          <w:rFonts w:hint="eastAsia"/>
          <w:lang w:eastAsia="zh-CN"/>
        </w:rPr>
        <w:t>其中包括市局情报中心大楼1栋、业务大楼1栋、刑侦业务大楼1栋，反恐大楼1栋、特警办公大楼1栋、备勤楼2栋、警犬队业务楼1栋、训练大楼1栋、培训基地1栋、看守所办公业务楼1栋，拘留所办公业务楼（含拘留区）1栋，民警备勤楼1栋，原探视大厅（现改为武警前置备勤房）1栋，看守所1栋，民警食堂1栋。），随着公安维稳任务的加重，值班、执勤和加班已成常态，无论是办公设备用电还是取暖用电都不断增加；业务机房</w:t>
      </w:r>
      <w:r>
        <w:rPr>
          <w:rFonts w:hint="eastAsia"/>
          <w:lang w:val="en-US" w:eastAsia="zh-CN"/>
        </w:rPr>
        <w:t>6间（反恐大楼负一楼30KW机房一间、指挥中心机房一间、网安支队机房一间、技侦支队30KW机房一间、机要科屏蔽机房和加密机房各一间）均为24小时运行；</w:t>
      </w:r>
      <w:r>
        <w:rPr>
          <w:rFonts w:hint="eastAsia"/>
          <w:lang w:eastAsia="zh-CN"/>
        </w:rPr>
        <w:t>变压器6台，每年仅电损需缴纳的费用就达到41.52万元；一线维稳指挥部、技侦支队、机要科、情报中心、网安</w:t>
      </w:r>
      <w:r>
        <w:rPr>
          <w:rFonts w:hint="eastAsia"/>
          <w:lang w:val="en-US" w:eastAsia="zh-CN"/>
        </w:rPr>
        <w:t>网上巡查、监管支队</w:t>
      </w:r>
      <w:r>
        <w:rPr>
          <w:rFonts w:hint="eastAsia"/>
          <w:lang w:eastAsia="zh-CN"/>
        </w:rPr>
        <w:t>和治安、特警枪支保管中心皆为</w:t>
      </w:r>
      <w:r>
        <w:rPr>
          <w:rFonts w:hint="eastAsia"/>
          <w:lang w:val="en-US" w:eastAsia="zh-CN"/>
        </w:rPr>
        <w:t>24小时在岗轮班；随着公安机关信息化建设的深入，各种机器设备和运行系统需求量不断增加，耗电需求也会不断增加。</w:t>
      </w:r>
    </w:p>
    <w:p w14:paraId="1E97E2E1">
      <w:pPr>
        <w:numPr>
          <w:ilvl w:val="0"/>
          <w:numId w:val="1"/>
        </w:numPr>
        <w:ind w:firstLine="616" w:firstLineChars="200"/>
        <w:rPr>
          <w:rFonts w:hint="eastAsia" w:ascii="方正小标宋简体" w:eastAsia="方正小标宋简体"/>
        </w:rPr>
      </w:pPr>
      <w:r>
        <w:rPr>
          <w:rFonts w:hint="eastAsia" w:ascii="方正小标宋简体" w:eastAsia="方正小标宋简体"/>
        </w:rPr>
        <w:t>绩效自评工作组织情况。</w:t>
      </w:r>
    </w:p>
    <w:p w14:paraId="51E722A4">
      <w:pPr>
        <w:numPr>
          <w:ilvl w:val="0"/>
          <w:numId w:val="0"/>
        </w:numPr>
        <w:ind w:firstLine="615"/>
        <w:rPr>
          <w:rFonts w:hint="default" w:ascii="方正小标宋简体" w:eastAsia="方正小标宋简体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收到自评通知后，立即组织项目人员开展相关自评工作，对涉及相关内容进行绩效自评。</w:t>
      </w:r>
    </w:p>
    <w:p w14:paraId="7639A6E2"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三、绩效指标分析情况（对照附件2《项目绩效自评指标评分表》分析）</w:t>
      </w:r>
    </w:p>
    <w:p w14:paraId="7AD5E821">
      <w:pPr>
        <w:ind w:firstLine="616" w:firstLineChars="200"/>
        <w:rPr>
          <w:rFonts w:hint="default" w:ascii="Times New Roman" w:hAnsi="Times New Roman" w:eastAsia="仿宋_GB2312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t>（一）自评分数。</w:t>
      </w:r>
      <w:r>
        <w:rPr>
          <w:rFonts w:hint="eastAsia" w:cs="Times New Roman"/>
          <w:lang w:val="en-US" w:eastAsia="zh-CN"/>
        </w:rPr>
        <w:t>92.68分</w:t>
      </w:r>
    </w:p>
    <w:p w14:paraId="4B769643">
      <w:pPr>
        <w:ind w:firstLine="616" w:firstLineChars="200"/>
        <w:rPr>
          <w:rFonts w:hint="default" w:ascii="Times New Roman" w:hAnsi="Times New Roman" w:cs="Times New Roman"/>
          <w:b w:val="0"/>
          <w:bCs w:val="0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highlight w:val="none"/>
        </w:rPr>
        <w:t>（二）评价指标分析。</w:t>
      </w:r>
    </w:p>
    <w:p w14:paraId="57DA0967">
      <w:pPr>
        <w:ind w:firstLine="616" w:firstLineChars="200"/>
        <w:rPr>
          <w:rFonts w:hint="eastAsia" w:ascii="Times New Roman" w:hAnsi="Times New Roman" w:eastAsia="仿宋_GB2312" w:cs="Times New Roman"/>
          <w:lang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1. </w:t>
      </w:r>
      <w:r>
        <w:rPr>
          <w:rFonts w:hint="default" w:ascii="Times New Roman" w:hAnsi="Times New Roman" w:cs="Times New Roman"/>
        </w:rPr>
        <w:t>过程。</w:t>
      </w:r>
    </w:p>
    <w:p w14:paraId="15C4890F">
      <w:pPr>
        <w:ind w:firstLine="616" w:firstLineChars="200"/>
        <w:rPr>
          <w:rFonts w:hint="eastAsia" w:ascii="Times New Roman" w:hAnsi="Times New Roman" w:eastAsia="仿宋_GB2312" w:cs="Times New Roman"/>
          <w:lang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2. </w:t>
      </w:r>
      <w:r>
        <w:rPr>
          <w:rFonts w:hint="default" w:ascii="Times New Roman" w:hAnsi="Times New Roman" w:cs="Times New Roman"/>
        </w:rPr>
        <w:t>产出。</w:t>
      </w:r>
      <w:r>
        <w:rPr>
          <w:rFonts w:hint="eastAsia" w:cs="Times New Roman"/>
          <w:lang w:eastAsia="zh-CN"/>
        </w:rPr>
        <w:t>2024年1-12月电费支出按实际支出，时效指标未能达到预期值。</w:t>
      </w:r>
      <w:bookmarkStart w:id="0" w:name="_GoBack"/>
      <w:bookmarkEnd w:id="0"/>
    </w:p>
    <w:p w14:paraId="13D53200">
      <w:pPr>
        <w:ind w:firstLine="616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3. </w:t>
      </w:r>
      <w:r>
        <w:rPr>
          <w:rFonts w:hint="default" w:ascii="Times New Roman" w:hAnsi="Times New Roman" w:cs="Times New Roman"/>
        </w:rPr>
        <w:t>效益。</w:t>
      </w:r>
    </w:p>
    <w:p w14:paraId="5236C33B"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四、改进意见（计划）</w:t>
      </w:r>
    </w:p>
    <w:p w14:paraId="1A50FF00">
      <w:pPr>
        <w:ind w:firstLine="616" w:firstLineChars="200"/>
        <w:rPr>
          <w:rFonts w:hint="eastAsia" w:ascii="Times New Roman" w:hAnsi="Times New Roman" w:cs="Times New Roman"/>
          <w:b w:val="0"/>
          <w:bCs w:val="0"/>
          <w:highlight w:val="none"/>
          <w:lang w:eastAsia="zh-CN"/>
        </w:rPr>
      </w:pPr>
      <w:r>
        <w:rPr>
          <w:rFonts w:hint="eastAsia" w:ascii="Times New Roman" w:hAnsi="Times New Roman" w:cs="Times New Roman"/>
          <w:b w:val="0"/>
          <w:bCs w:val="0"/>
          <w:highlight w:val="none"/>
          <w:lang w:eastAsia="zh-CN"/>
        </w:rPr>
        <w:t>延续性</w:t>
      </w:r>
      <w:r>
        <w:rPr>
          <w:rFonts w:hint="eastAsia" w:cs="Times New Roman"/>
          <w:b w:val="0"/>
          <w:bCs w:val="0"/>
          <w:highlight w:val="none"/>
          <w:lang w:eastAsia="zh-CN"/>
        </w:rPr>
        <w:t>项目正常开展相关工作</w:t>
      </w:r>
    </w:p>
    <w:p w14:paraId="5A6DF01C"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五、其他需要说明的情况</w:t>
      </w:r>
    </w:p>
    <w:p w14:paraId="238C9C93">
      <w:pPr>
        <w:ind w:firstLine="616" w:firstLineChars="200"/>
        <w:rPr>
          <w:rFonts w:hint="eastAsia" w:eastAsia="仿宋_GB2312"/>
          <w:lang w:eastAsia="zh-CN"/>
        </w:rPr>
      </w:pPr>
      <w:r>
        <w:rPr>
          <w:rFonts w:hint="eastAsia"/>
          <w:lang w:eastAsia="zh-CN"/>
        </w:rPr>
        <w:t>无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588" w:bottom="1644" w:left="1701" w:header="851" w:footer="992" w:gutter="0"/>
      <w:cols w:space="425" w:num="1"/>
      <w:docGrid w:type="linesAndChars" w:linePitch="610" w:charSpace="-25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3300C1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2CBAF3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CC4277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6A001E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12880D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0FD29A"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87C593"/>
    <w:multiLevelType w:val="singleLevel"/>
    <w:tmpl w:val="4D87C59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54"/>
  <w:drawingGridVerticalSpacing w:val="3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YyZGJkYzJhNmE0NDBlOTIzMzNhNzJkYmIyOWE0NWIifQ=="/>
  </w:docVars>
  <w:rsids>
    <w:rsidRoot w:val="00DA04CD"/>
    <w:rsid w:val="00007A67"/>
    <w:rsid w:val="00022542"/>
    <w:rsid w:val="000240EE"/>
    <w:rsid w:val="000258AA"/>
    <w:rsid w:val="000C0184"/>
    <w:rsid w:val="000D1E99"/>
    <w:rsid w:val="00145B76"/>
    <w:rsid w:val="001A455A"/>
    <w:rsid w:val="001C65A3"/>
    <w:rsid w:val="00235EDE"/>
    <w:rsid w:val="00283EB6"/>
    <w:rsid w:val="002D40EC"/>
    <w:rsid w:val="002D7EDF"/>
    <w:rsid w:val="002E516E"/>
    <w:rsid w:val="002E5CB6"/>
    <w:rsid w:val="002F0587"/>
    <w:rsid w:val="00322A7D"/>
    <w:rsid w:val="00325DE1"/>
    <w:rsid w:val="00331AA1"/>
    <w:rsid w:val="00347820"/>
    <w:rsid w:val="00347914"/>
    <w:rsid w:val="00395359"/>
    <w:rsid w:val="004078CE"/>
    <w:rsid w:val="00410146"/>
    <w:rsid w:val="00413B2F"/>
    <w:rsid w:val="00432296"/>
    <w:rsid w:val="004531CF"/>
    <w:rsid w:val="004749F5"/>
    <w:rsid w:val="00486009"/>
    <w:rsid w:val="004B2E77"/>
    <w:rsid w:val="004B3572"/>
    <w:rsid w:val="0053790D"/>
    <w:rsid w:val="00537F7E"/>
    <w:rsid w:val="00566EB1"/>
    <w:rsid w:val="0059798E"/>
    <w:rsid w:val="005B06B5"/>
    <w:rsid w:val="005C28C3"/>
    <w:rsid w:val="005D4C3F"/>
    <w:rsid w:val="005E6FE2"/>
    <w:rsid w:val="00606F30"/>
    <w:rsid w:val="00620700"/>
    <w:rsid w:val="0062264E"/>
    <w:rsid w:val="006265B7"/>
    <w:rsid w:val="006317C3"/>
    <w:rsid w:val="00675A9A"/>
    <w:rsid w:val="00683EA8"/>
    <w:rsid w:val="006D4795"/>
    <w:rsid w:val="00754811"/>
    <w:rsid w:val="00756360"/>
    <w:rsid w:val="00781B6C"/>
    <w:rsid w:val="0078264B"/>
    <w:rsid w:val="007A7399"/>
    <w:rsid w:val="007B2E55"/>
    <w:rsid w:val="007D2DD9"/>
    <w:rsid w:val="008428B2"/>
    <w:rsid w:val="0084340E"/>
    <w:rsid w:val="00880F2C"/>
    <w:rsid w:val="008B525A"/>
    <w:rsid w:val="008C30AE"/>
    <w:rsid w:val="008D3371"/>
    <w:rsid w:val="008E75C3"/>
    <w:rsid w:val="0090022C"/>
    <w:rsid w:val="00A1401A"/>
    <w:rsid w:val="00A3720F"/>
    <w:rsid w:val="00A70279"/>
    <w:rsid w:val="00A8644D"/>
    <w:rsid w:val="00A91495"/>
    <w:rsid w:val="00AC53BB"/>
    <w:rsid w:val="00AF5FB9"/>
    <w:rsid w:val="00B05F42"/>
    <w:rsid w:val="00B12D08"/>
    <w:rsid w:val="00B55F8F"/>
    <w:rsid w:val="00BA5204"/>
    <w:rsid w:val="00C005AF"/>
    <w:rsid w:val="00C10A76"/>
    <w:rsid w:val="00CB17DD"/>
    <w:rsid w:val="00CD313A"/>
    <w:rsid w:val="00CD5F4B"/>
    <w:rsid w:val="00D45282"/>
    <w:rsid w:val="00D73EB4"/>
    <w:rsid w:val="00D74AD4"/>
    <w:rsid w:val="00D82FAA"/>
    <w:rsid w:val="00DA04CD"/>
    <w:rsid w:val="00DA43A7"/>
    <w:rsid w:val="00DA5CEB"/>
    <w:rsid w:val="00DC37C4"/>
    <w:rsid w:val="00DC4199"/>
    <w:rsid w:val="00DF7A41"/>
    <w:rsid w:val="00E03302"/>
    <w:rsid w:val="00E23CAC"/>
    <w:rsid w:val="00E71A39"/>
    <w:rsid w:val="00E75090"/>
    <w:rsid w:val="00E82D5B"/>
    <w:rsid w:val="00EA3F40"/>
    <w:rsid w:val="00EA4E69"/>
    <w:rsid w:val="00EC4520"/>
    <w:rsid w:val="00ED3E32"/>
    <w:rsid w:val="00EF18C9"/>
    <w:rsid w:val="00F04107"/>
    <w:rsid w:val="00F43167"/>
    <w:rsid w:val="00F43EA4"/>
    <w:rsid w:val="00F60DBF"/>
    <w:rsid w:val="00F726D7"/>
    <w:rsid w:val="00FF548F"/>
    <w:rsid w:val="0A0E6F66"/>
    <w:rsid w:val="0DBA687A"/>
    <w:rsid w:val="1B7E66C0"/>
    <w:rsid w:val="229D6DA2"/>
    <w:rsid w:val="320812F2"/>
    <w:rsid w:val="4D261D06"/>
    <w:rsid w:val="536E726B"/>
    <w:rsid w:val="6E123544"/>
    <w:rsid w:val="73396EFC"/>
    <w:rsid w:val="7CBD1F8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AF4B0-D9C5-4AD8-A521-C8067EA0DDE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291</Words>
  <Characters>297</Characters>
  <Lines>3</Lines>
  <Paragraphs>1</Paragraphs>
  <TotalTime>1</TotalTime>
  <ScaleCrop>false</ScaleCrop>
  <LinksUpToDate>false</LinksUpToDate>
  <CharactersWithSpaces>367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2023-03-22T08:31:00Z</dcterms:created>
  <dc:creator>梁莉瑶</dc:creator>
  <cp:lastModifiedBy>Administrator</cp:lastModifiedBy>
  <cp:lastPrinted>2023-03-28T07:55:00Z</cp:lastPrinted>
  <dcterms:modified xsi:type="dcterms:W3CDTF">2025-05-07T03:26:48Z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KSOTemplateDocerSaveRecord">
    <vt:lpwstr>eyJoZGlkIjoiMzEwNTM5NzYwMDRjMzkwZTVkZjY2ODkwMGIxNGU0OTUiLCJ1c2VySWQiOiI0NDAyMDAyMjYifQ==</vt:lpwstr>
  </property>
  <property fmtid="{D5CDD505-2E9C-101B-9397-08002B2CF9AE}" pid="4" name="ICV">
    <vt:lpwstr>11D9B3357CCD419D9C773F7D1B373FDA_12</vt:lpwstr>
  </property>
</Properties>
</file>